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E" w:rsidRPr="001805CE" w:rsidRDefault="001805CE" w:rsidP="001805CE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3ª</w:t>
      </w:r>
      <w:r w:rsidRPr="001805CE">
        <w:rPr>
          <w:rFonts w:ascii="Arial" w:hAnsi="Arial" w:cs="Arial"/>
          <w:b/>
          <w:color w:val="000000"/>
          <w:sz w:val="24"/>
          <w:szCs w:val="24"/>
        </w:rPr>
        <w:t xml:space="preserve"> RETIFICAÇÃO ao Edital n. 0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1805CE">
        <w:rPr>
          <w:rFonts w:ascii="Arial" w:hAnsi="Arial" w:cs="Arial"/>
          <w:b/>
          <w:color w:val="000000"/>
          <w:sz w:val="24"/>
          <w:szCs w:val="24"/>
        </w:rPr>
        <w:t>/2023 CMDCA</w:t>
      </w:r>
    </w:p>
    <w:p w:rsidR="001805CE" w:rsidRPr="001805CE" w:rsidRDefault="001805CE" w:rsidP="001805CE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05CE">
        <w:rPr>
          <w:rFonts w:ascii="Arial" w:hAnsi="Arial" w:cs="Arial"/>
          <w:b/>
          <w:color w:val="000000"/>
          <w:sz w:val="24"/>
          <w:szCs w:val="24"/>
        </w:rPr>
        <w:t xml:space="preserve">Processo de Escolha dos Membros do Conselho Tutelar de </w:t>
      </w:r>
      <w:r>
        <w:rPr>
          <w:rFonts w:ascii="Arial" w:hAnsi="Arial" w:cs="Arial"/>
          <w:b/>
          <w:color w:val="000000"/>
          <w:sz w:val="24"/>
          <w:szCs w:val="24"/>
        </w:rPr>
        <w:t>Ouro</w:t>
      </w:r>
      <w:r w:rsidRPr="001805CE">
        <w:rPr>
          <w:rFonts w:ascii="Arial" w:hAnsi="Arial" w:cs="Arial"/>
          <w:b/>
          <w:color w:val="000000"/>
          <w:sz w:val="24"/>
          <w:szCs w:val="24"/>
        </w:rPr>
        <w:t xml:space="preserve"> /SC</w:t>
      </w:r>
    </w:p>
    <w:p w:rsidR="001805CE" w:rsidRPr="001805CE" w:rsidRDefault="001805CE" w:rsidP="001805CE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805CE" w:rsidRPr="001805CE" w:rsidRDefault="001805CE" w:rsidP="001805CE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hAnsi="Arial" w:cs="Arial"/>
          <w:bCs/>
          <w:sz w:val="24"/>
          <w:szCs w:val="24"/>
        </w:rPr>
        <w:t>O Conselho Municipal dos Direitos da Criança e do Adolescente, atendendo ao disposto no Edital n. 00</w:t>
      </w:r>
      <w:r>
        <w:rPr>
          <w:rFonts w:ascii="Arial" w:hAnsi="Arial" w:cs="Arial"/>
          <w:bCs/>
          <w:sz w:val="24"/>
          <w:szCs w:val="24"/>
        </w:rPr>
        <w:t>1</w:t>
      </w:r>
      <w:r w:rsidRPr="001805CE">
        <w:rPr>
          <w:rFonts w:ascii="Arial" w:hAnsi="Arial" w:cs="Arial"/>
          <w:bCs/>
          <w:sz w:val="24"/>
          <w:szCs w:val="24"/>
        </w:rPr>
        <w:t xml:space="preserve">/2023/CMDCA, que abriu inscrições para o processo de escolha dos membros do Conselho Tutelar do município de </w:t>
      </w:r>
      <w:r w:rsidRPr="001805CE">
        <w:rPr>
          <w:rFonts w:ascii="Arial" w:hAnsi="Arial" w:cs="Arial"/>
          <w:color w:val="000000"/>
          <w:sz w:val="24"/>
          <w:szCs w:val="24"/>
        </w:rPr>
        <w:t>Ouro /SC</w:t>
      </w:r>
      <w:r w:rsidRPr="001805CE">
        <w:rPr>
          <w:rFonts w:ascii="Arial" w:eastAsia="Arial" w:hAnsi="Arial" w:cs="Arial"/>
          <w:sz w:val="24"/>
          <w:szCs w:val="24"/>
        </w:rPr>
        <w:t>.</w:t>
      </w:r>
    </w:p>
    <w:p w:rsidR="001805CE" w:rsidRPr="001805CE" w:rsidRDefault="001805CE" w:rsidP="00180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5CE" w:rsidRPr="001805CE" w:rsidRDefault="001805CE" w:rsidP="001805CE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eastAsia="Arial" w:hAnsi="Arial" w:cs="Arial"/>
          <w:sz w:val="24"/>
          <w:szCs w:val="24"/>
        </w:rPr>
        <w:t>Altera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805CE">
        <w:rPr>
          <w:rFonts w:ascii="Arial" w:eastAsia="Arial" w:hAnsi="Arial" w:cs="Arial"/>
          <w:sz w:val="24"/>
          <w:szCs w:val="24"/>
        </w:rPr>
        <w:t xml:space="preserve">o cronograma do </w:t>
      </w:r>
      <w:r>
        <w:rPr>
          <w:rFonts w:ascii="Arial" w:eastAsia="Arial" w:hAnsi="Arial" w:cs="Arial"/>
          <w:sz w:val="24"/>
          <w:szCs w:val="24"/>
        </w:rPr>
        <w:t>E</w:t>
      </w:r>
      <w:r w:rsidRPr="001805CE">
        <w:rPr>
          <w:rFonts w:ascii="Arial" w:eastAsia="Arial" w:hAnsi="Arial" w:cs="Arial"/>
          <w:sz w:val="24"/>
          <w:szCs w:val="24"/>
        </w:rPr>
        <w:t>dital n. 001/2023/CMDCA, reabrindo prazo para a inscrição de novos candidatos ao Conselho Tutelar e aos candidatos não aprovados na primeira avaliação, conforme anexo I;</w:t>
      </w:r>
    </w:p>
    <w:p w:rsidR="001805CE" w:rsidRPr="001805CE" w:rsidRDefault="001805CE" w:rsidP="001805CE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eastAsia="Arial" w:hAnsi="Arial" w:cs="Arial"/>
          <w:sz w:val="24"/>
          <w:szCs w:val="24"/>
        </w:rPr>
        <w:t>Os candidatos já inscritos, que não conseguira</w:t>
      </w:r>
      <w:r>
        <w:rPr>
          <w:rFonts w:ascii="Arial" w:eastAsia="Arial" w:hAnsi="Arial" w:cs="Arial"/>
          <w:sz w:val="24"/>
          <w:szCs w:val="24"/>
        </w:rPr>
        <w:t>m atingir a mé</w:t>
      </w:r>
      <w:r w:rsidRPr="001805CE">
        <w:rPr>
          <w:rFonts w:ascii="Arial" w:eastAsia="Arial" w:hAnsi="Arial" w:cs="Arial"/>
          <w:sz w:val="24"/>
          <w:szCs w:val="24"/>
        </w:rPr>
        <w:t xml:space="preserve">dia </w:t>
      </w:r>
      <w:proofErr w:type="gramStart"/>
      <w:r w:rsidRPr="001805CE">
        <w:rPr>
          <w:rFonts w:ascii="Arial" w:eastAsia="Arial" w:hAnsi="Arial" w:cs="Arial"/>
          <w:sz w:val="24"/>
          <w:szCs w:val="24"/>
        </w:rPr>
        <w:t>6</w:t>
      </w:r>
      <w:proofErr w:type="gramEnd"/>
      <w:r w:rsidRPr="001805CE">
        <w:rPr>
          <w:rFonts w:ascii="Arial" w:eastAsia="Arial" w:hAnsi="Arial" w:cs="Arial"/>
          <w:sz w:val="24"/>
          <w:szCs w:val="24"/>
        </w:rPr>
        <w:t xml:space="preserve"> na prova, não precisarão apresentar a documentação para habilitarem-se para realização de nova prova, sendo a inscrição renovada automaticamente, mediante envio do termo de adesão da renovação da inscrição constante no ANEXO II.</w:t>
      </w:r>
    </w:p>
    <w:p w:rsidR="001805CE" w:rsidRPr="001805CE" w:rsidRDefault="001805CE" w:rsidP="001805CE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eastAsia="Arial" w:hAnsi="Arial" w:cs="Arial"/>
          <w:sz w:val="24"/>
          <w:szCs w:val="24"/>
        </w:rPr>
        <w:t xml:space="preserve">Estabelece o conteúdo programático da prova: </w:t>
      </w:r>
    </w:p>
    <w:p w:rsidR="001805CE" w:rsidRPr="001805CE" w:rsidRDefault="001805CE" w:rsidP="001805CE">
      <w:pPr>
        <w:pStyle w:val="PargrafodaLista"/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805CE" w:rsidRDefault="001805CE" w:rsidP="001805CE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eastAsia="Arial" w:hAnsi="Arial" w:cs="Arial"/>
          <w:sz w:val="24"/>
          <w:szCs w:val="24"/>
        </w:rPr>
        <w:t>Estabelece os pesos por questão:</w:t>
      </w:r>
    </w:p>
    <w:p w:rsidR="001805CE" w:rsidRDefault="001805CE" w:rsidP="001805CE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805CE" w:rsidRPr="001805CE" w:rsidRDefault="001805CE" w:rsidP="001805CE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805CE">
        <w:rPr>
          <w:rFonts w:ascii="Arial" w:eastAsia="Arial" w:hAnsi="Arial" w:cs="Arial"/>
          <w:b/>
          <w:sz w:val="24"/>
          <w:szCs w:val="24"/>
        </w:rPr>
        <w:t>Total 50</w:t>
      </w:r>
      <w:proofErr w:type="gramEnd"/>
      <w:r w:rsidRPr="001805CE">
        <w:rPr>
          <w:rFonts w:ascii="Arial" w:eastAsia="Arial" w:hAnsi="Arial" w:cs="Arial"/>
          <w:b/>
          <w:sz w:val="24"/>
          <w:szCs w:val="24"/>
        </w:rPr>
        <w:t xml:space="preserve"> questões </w:t>
      </w:r>
    </w:p>
    <w:p w:rsidR="001805CE" w:rsidRPr="001805CE" w:rsidRDefault="001805CE" w:rsidP="001805CE">
      <w:pPr>
        <w:pStyle w:val="PargrafodaLista"/>
        <w:spacing w:after="200" w:line="360" w:lineRule="auto"/>
        <w:ind w:left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eastAsia="Arial" w:hAnsi="Arial" w:cs="Arial"/>
          <w:sz w:val="24"/>
          <w:szCs w:val="24"/>
        </w:rPr>
        <w:t xml:space="preserve">20 questões sobre </w:t>
      </w:r>
      <w:proofErr w:type="gramStart"/>
      <w:r w:rsidRPr="001805CE">
        <w:rPr>
          <w:rFonts w:ascii="Arial" w:eastAsia="Arial" w:hAnsi="Arial" w:cs="Arial"/>
          <w:sz w:val="24"/>
          <w:szCs w:val="24"/>
        </w:rPr>
        <w:t>o Eca</w:t>
      </w:r>
      <w:proofErr w:type="gramEnd"/>
      <w:r w:rsidRPr="001805CE">
        <w:rPr>
          <w:rFonts w:ascii="Arial" w:eastAsia="Arial" w:hAnsi="Arial" w:cs="Arial"/>
          <w:sz w:val="24"/>
          <w:szCs w:val="24"/>
        </w:rPr>
        <w:t>: 0,25</w:t>
      </w:r>
    </w:p>
    <w:p w:rsidR="001805CE" w:rsidRPr="001805CE" w:rsidRDefault="001805CE" w:rsidP="001805CE">
      <w:pPr>
        <w:pStyle w:val="PargrafodaLista"/>
        <w:spacing w:after="200" w:line="360" w:lineRule="auto"/>
        <w:ind w:left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eastAsia="Arial" w:hAnsi="Arial" w:cs="Arial"/>
          <w:sz w:val="24"/>
          <w:szCs w:val="24"/>
        </w:rPr>
        <w:t>10 questões de Português: 0,15</w:t>
      </w:r>
    </w:p>
    <w:p w:rsidR="001805CE" w:rsidRPr="001805CE" w:rsidRDefault="001805CE" w:rsidP="001805CE">
      <w:pPr>
        <w:pStyle w:val="PargrafodaLista"/>
        <w:spacing w:after="200" w:line="360" w:lineRule="auto"/>
        <w:ind w:left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eastAsia="Arial" w:hAnsi="Arial" w:cs="Arial"/>
          <w:sz w:val="24"/>
          <w:szCs w:val="24"/>
        </w:rPr>
        <w:t>10 questões de Informática: 0,15</w:t>
      </w:r>
    </w:p>
    <w:p w:rsidR="001805CE" w:rsidRPr="001805CE" w:rsidRDefault="001805CE" w:rsidP="001805CE">
      <w:pPr>
        <w:pStyle w:val="PargrafodaLista"/>
        <w:spacing w:after="200" w:line="360" w:lineRule="auto"/>
        <w:ind w:left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5CE">
        <w:rPr>
          <w:rFonts w:ascii="Arial" w:eastAsia="Arial" w:hAnsi="Arial" w:cs="Arial"/>
          <w:sz w:val="24"/>
          <w:szCs w:val="24"/>
        </w:rPr>
        <w:t>10 questões sobre Sistema de Garantias de Direitos: 0,20</w:t>
      </w:r>
    </w:p>
    <w:p w:rsidR="001805CE" w:rsidRPr="001805CE" w:rsidRDefault="001805CE" w:rsidP="001805CE">
      <w:pPr>
        <w:pStyle w:val="PargrafodaLista"/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805CE" w:rsidRPr="001805CE" w:rsidRDefault="001805CE" w:rsidP="001805CE">
      <w:pPr>
        <w:pStyle w:val="PargrafodaLista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Ouro</w:t>
      </w:r>
      <w:r w:rsidRPr="001805CE">
        <w:rPr>
          <w:rFonts w:ascii="Arial" w:eastAsia="Arial" w:hAnsi="Arial" w:cs="Arial"/>
          <w:sz w:val="24"/>
          <w:szCs w:val="24"/>
        </w:rPr>
        <w:t>/SC, 14 de julho de 2023.</w:t>
      </w:r>
    </w:p>
    <w:p w:rsidR="001805CE" w:rsidRPr="001805CE" w:rsidRDefault="001805CE" w:rsidP="00180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5CE" w:rsidRPr="001805CE" w:rsidRDefault="001805CE" w:rsidP="00180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5CE" w:rsidRDefault="001805CE" w:rsidP="001805CE">
      <w:pPr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Simone Machado </w:t>
      </w:r>
    </w:p>
    <w:p w:rsidR="001805CE" w:rsidRPr="001805CE" w:rsidRDefault="001805CE" w:rsidP="001805CE">
      <w:pPr>
        <w:widowControl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Comissão especial de Eleição do Conselho Tutelar</w:t>
      </w:r>
    </w:p>
    <w:p w:rsidR="002E501B" w:rsidRPr="001805CE" w:rsidRDefault="002E501B">
      <w:pPr>
        <w:rPr>
          <w:rFonts w:ascii="Arial" w:hAnsi="Arial" w:cs="Arial"/>
        </w:rPr>
      </w:pPr>
    </w:p>
    <w:sectPr w:rsidR="002E501B" w:rsidRPr="001805CE" w:rsidSect="001805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072F"/>
    <w:multiLevelType w:val="hybridMultilevel"/>
    <w:tmpl w:val="10502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5CE"/>
    <w:rsid w:val="001805CE"/>
    <w:rsid w:val="002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5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2023-07-14T11:18:00Z</dcterms:created>
  <dcterms:modified xsi:type="dcterms:W3CDTF">2023-07-14T11:27:00Z</dcterms:modified>
</cp:coreProperties>
</file>