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D6" w:rsidRPr="00860667" w:rsidRDefault="00A63AD6" w:rsidP="00A63AD6">
      <w:pPr>
        <w:spacing w:line="276" w:lineRule="auto"/>
        <w:jc w:val="center"/>
        <w:rPr>
          <w:rFonts w:ascii="Arial" w:hAnsi="Arial" w:cs="Arial"/>
          <w:b/>
        </w:rPr>
      </w:pPr>
      <w:r w:rsidRPr="00860667">
        <w:rPr>
          <w:rFonts w:ascii="Arial" w:hAnsi="Arial" w:cs="Arial"/>
          <w:b/>
        </w:rPr>
        <w:t>MUNICÍPIO DE OURO / SC</w:t>
      </w:r>
    </w:p>
    <w:p w:rsidR="00A63AD6" w:rsidRPr="00860667" w:rsidRDefault="00A63AD6" w:rsidP="00A63AD6">
      <w:pPr>
        <w:spacing w:line="276" w:lineRule="auto"/>
        <w:jc w:val="center"/>
        <w:rPr>
          <w:rFonts w:ascii="Arial" w:eastAsia="MS Mincho" w:hAnsi="Arial" w:cs="Arial"/>
          <w:b/>
          <w:bCs/>
        </w:rPr>
      </w:pPr>
      <w:r w:rsidRPr="00860667">
        <w:rPr>
          <w:rFonts w:ascii="Arial" w:eastAsia="MS Mincho" w:hAnsi="Arial" w:cs="Arial"/>
          <w:b/>
          <w:bCs/>
        </w:rPr>
        <w:t xml:space="preserve">PREGÃO PRESENCIAL N </w:t>
      </w:r>
      <w:r w:rsidR="00860667" w:rsidRPr="00860667">
        <w:rPr>
          <w:rFonts w:ascii="Arial" w:eastAsia="MS Mincho" w:hAnsi="Arial" w:cs="Arial"/>
          <w:b/>
          <w:bCs/>
        </w:rPr>
        <w:t>0003/2015</w:t>
      </w:r>
    </w:p>
    <w:p w:rsidR="00A63AD6" w:rsidRPr="00860667" w:rsidRDefault="00A63AD6" w:rsidP="00A63AD6">
      <w:pPr>
        <w:spacing w:line="276" w:lineRule="auto"/>
        <w:jc w:val="center"/>
        <w:rPr>
          <w:rFonts w:ascii="Arial" w:eastAsia="MS Mincho" w:hAnsi="Arial" w:cs="Arial"/>
          <w:b/>
          <w:bCs/>
        </w:rPr>
      </w:pPr>
    </w:p>
    <w:p w:rsidR="00A63AD6" w:rsidRPr="00860667" w:rsidRDefault="00A63AD6" w:rsidP="00A63AD6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860667">
        <w:rPr>
          <w:rFonts w:ascii="Arial" w:hAnsi="Arial" w:cs="Arial"/>
        </w:rPr>
        <w:t xml:space="preserve"> </w:t>
      </w:r>
      <w:r w:rsidRPr="00860667">
        <w:rPr>
          <w:rFonts w:ascii="Arial" w:hAnsi="Arial" w:cs="Arial"/>
          <w:b/>
          <w:u w:val="single"/>
        </w:rPr>
        <w:t>Objeto</w:t>
      </w:r>
      <w:r w:rsidRPr="00860667">
        <w:rPr>
          <w:rFonts w:ascii="Arial" w:hAnsi="Arial" w:cs="Arial"/>
          <w:b/>
        </w:rPr>
        <w:t>:</w:t>
      </w:r>
      <w:r w:rsidRPr="00860667">
        <w:rPr>
          <w:rFonts w:ascii="Arial" w:hAnsi="Arial" w:cs="Arial"/>
        </w:rPr>
        <w:t xml:space="preserve"> </w:t>
      </w:r>
      <w:r w:rsidR="00860667" w:rsidRPr="00860667">
        <w:rPr>
          <w:rFonts w:ascii="Arial" w:hAnsi="Arial" w:cs="Arial"/>
        </w:rPr>
        <w:t>Aquisição de material elétrico para a manutenção da rede de iluminação pública das áreas urbana e rural do município de ouro para o exercício de 2015.</w:t>
      </w:r>
    </w:p>
    <w:p w:rsidR="00A63AD6" w:rsidRPr="00860667" w:rsidRDefault="00A63AD6" w:rsidP="00A63AD6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860667" w:rsidRPr="00860667" w:rsidRDefault="00A63AD6" w:rsidP="00860667">
      <w:pPr>
        <w:spacing w:line="276" w:lineRule="auto"/>
        <w:jc w:val="both"/>
        <w:rPr>
          <w:rFonts w:ascii="Arial" w:eastAsia="Arial (W1)" w:hAnsi="Arial" w:cs="Arial"/>
          <w:b/>
        </w:rPr>
      </w:pPr>
      <w:r w:rsidRPr="00860667">
        <w:rPr>
          <w:rFonts w:ascii="Arial" w:eastAsia="Arial (W1)" w:hAnsi="Arial" w:cs="Arial"/>
          <w:b/>
        </w:rPr>
        <w:t>ALTERAÇÃO</w:t>
      </w:r>
      <w:r w:rsidR="00860667" w:rsidRPr="00860667">
        <w:rPr>
          <w:rFonts w:ascii="Arial" w:eastAsia="Arial (W1)" w:hAnsi="Arial" w:cs="Arial"/>
          <w:b/>
        </w:rPr>
        <w:t>:</w:t>
      </w:r>
      <w:r w:rsidRPr="00860667">
        <w:rPr>
          <w:rFonts w:ascii="Arial" w:eastAsia="Arial (W1)" w:hAnsi="Arial" w:cs="Arial"/>
          <w:b/>
        </w:rPr>
        <w:t xml:space="preserve"> </w:t>
      </w:r>
      <w:r w:rsidR="00860667" w:rsidRPr="00860667">
        <w:rPr>
          <w:rFonts w:ascii="Arial" w:eastAsia="Arial (W1)" w:hAnsi="Arial" w:cs="Arial"/>
          <w:b/>
        </w:rPr>
        <w:t xml:space="preserve">ITEM </w:t>
      </w:r>
      <w:proofErr w:type="gramStart"/>
      <w:r w:rsidR="00860667" w:rsidRPr="00860667">
        <w:rPr>
          <w:rFonts w:ascii="Arial" w:eastAsia="Arial (W1)" w:hAnsi="Arial" w:cs="Arial"/>
          <w:b/>
        </w:rPr>
        <w:t>9</w:t>
      </w:r>
      <w:proofErr w:type="gramEnd"/>
      <w:r w:rsidR="00860667" w:rsidRPr="00860667">
        <w:rPr>
          <w:rFonts w:ascii="Arial" w:eastAsia="Arial (W1)" w:hAnsi="Arial" w:cs="Arial"/>
          <w:b/>
        </w:rPr>
        <w:t xml:space="preserve">, </w:t>
      </w:r>
      <w:proofErr w:type="spellStart"/>
      <w:r w:rsidR="00860667" w:rsidRPr="00860667">
        <w:rPr>
          <w:rFonts w:ascii="Arial" w:eastAsia="Arial (W1)" w:hAnsi="Arial" w:cs="Arial"/>
          <w:b/>
        </w:rPr>
        <w:t>subiten</w:t>
      </w:r>
      <w:proofErr w:type="spellEnd"/>
      <w:r w:rsidR="00860667" w:rsidRPr="00860667">
        <w:rPr>
          <w:rFonts w:ascii="Arial" w:eastAsia="Arial (W1)" w:hAnsi="Arial" w:cs="Arial"/>
          <w:b/>
        </w:rPr>
        <w:t xml:space="preserve"> 9.1 e 9.2.</w:t>
      </w:r>
    </w:p>
    <w:p w:rsidR="00860667" w:rsidRPr="00860667" w:rsidRDefault="00860667" w:rsidP="00860667">
      <w:pPr>
        <w:spacing w:line="276" w:lineRule="auto"/>
        <w:jc w:val="both"/>
        <w:rPr>
          <w:rFonts w:ascii="Arial" w:eastAsia="Arial (W1)" w:hAnsi="Arial" w:cs="Arial"/>
          <w:b/>
        </w:rPr>
      </w:pPr>
    </w:p>
    <w:p w:rsidR="00860667" w:rsidRPr="00860667" w:rsidRDefault="00860667" w:rsidP="00860667">
      <w:pPr>
        <w:spacing w:line="276" w:lineRule="auto"/>
        <w:jc w:val="both"/>
        <w:rPr>
          <w:rFonts w:ascii="Arial" w:eastAsia="Arial (W1)" w:hAnsi="Arial" w:cs="Arial"/>
          <w:b/>
        </w:rPr>
      </w:pPr>
      <w:r w:rsidRPr="00860667">
        <w:rPr>
          <w:rFonts w:ascii="Arial" w:eastAsia="Arial (W1)" w:hAnsi="Arial" w:cs="Arial"/>
          <w:b/>
        </w:rPr>
        <w:t xml:space="preserve">Onde </w:t>
      </w:r>
      <w:proofErr w:type="spellStart"/>
      <w:r w:rsidRPr="00860667">
        <w:rPr>
          <w:rFonts w:ascii="Arial" w:eastAsia="Arial (W1)" w:hAnsi="Arial" w:cs="Arial"/>
          <w:b/>
        </w:rPr>
        <w:t>Le-se</w:t>
      </w:r>
      <w:proofErr w:type="spellEnd"/>
      <w:r w:rsidRPr="00860667">
        <w:rPr>
          <w:rFonts w:ascii="Arial" w:eastAsia="Arial (W1)" w:hAnsi="Arial" w:cs="Arial"/>
          <w:b/>
        </w:rPr>
        <w:t>:</w:t>
      </w:r>
    </w:p>
    <w:p w:rsidR="00860667" w:rsidRPr="00860667" w:rsidRDefault="00860667" w:rsidP="00860667">
      <w:pPr>
        <w:spacing w:line="276" w:lineRule="auto"/>
        <w:jc w:val="both"/>
        <w:rPr>
          <w:rFonts w:ascii="Arial" w:eastAsia="Arial (W1)" w:hAnsi="Arial" w:cs="Arial"/>
          <w:b/>
        </w:rPr>
      </w:pPr>
      <w:r w:rsidRPr="00860667">
        <w:rPr>
          <w:rFonts w:ascii="Arial" w:eastAsia="Arial (W1)" w:hAnsi="Arial" w:cs="Arial"/>
          <w:b/>
        </w:rPr>
        <w:t>09. CONDIÇÕES DE EXECUÇÃO, PRAZOS E VIGÊNCIA</w:t>
      </w:r>
    </w:p>
    <w:p w:rsidR="00860667" w:rsidRPr="00860667" w:rsidRDefault="00860667" w:rsidP="00860667">
      <w:pPr>
        <w:spacing w:line="276" w:lineRule="auto"/>
        <w:jc w:val="both"/>
        <w:rPr>
          <w:rFonts w:ascii="Arial" w:eastAsia="Arial (W1)" w:hAnsi="Arial" w:cs="Arial"/>
        </w:rPr>
      </w:pPr>
      <w:r w:rsidRPr="00860667">
        <w:rPr>
          <w:rFonts w:ascii="Arial" w:eastAsia="Arial (W1)" w:hAnsi="Arial" w:cs="Arial"/>
          <w:b/>
        </w:rPr>
        <w:t>9.1.</w:t>
      </w:r>
      <w:r w:rsidRPr="00860667">
        <w:rPr>
          <w:rFonts w:ascii="Arial" w:eastAsia="Arial (W1)" w:hAnsi="Arial" w:cs="Arial"/>
        </w:rPr>
        <w:t xml:space="preserve"> Os materiais elétricos deverão ser fornecidos ao Município de Ouro, de conformidade com a tabela descrita no Anexo I deste edital, mediante solicitação da Secretaria Municipal de Urbanismo, Obras e Habitação.</w:t>
      </w:r>
    </w:p>
    <w:p w:rsidR="00860667" w:rsidRPr="00860667" w:rsidRDefault="00860667" w:rsidP="00860667">
      <w:pPr>
        <w:spacing w:line="276" w:lineRule="auto"/>
        <w:jc w:val="both"/>
        <w:rPr>
          <w:rFonts w:ascii="Arial" w:eastAsia="Arial (W1)" w:hAnsi="Arial" w:cs="Arial"/>
        </w:rPr>
      </w:pPr>
    </w:p>
    <w:p w:rsidR="00A63AD6" w:rsidRDefault="00860667" w:rsidP="00860667">
      <w:pPr>
        <w:spacing w:line="276" w:lineRule="auto"/>
        <w:jc w:val="both"/>
        <w:rPr>
          <w:rFonts w:ascii="Arial" w:eastAsia="Arial (W1)" w:hAnsi="Arial" w:cs="Arial"/>
        </w:rPr>
      </w:pPr>
      <w:r w:rsidRPr="00860667">
        <w:rPr>
          <w:rFonts w:ascii="Arial" w:eastAsia="Arial (W1)" w:hAnsi="Arial" w:cs="Arial"/>
          <w:b/>
        </w:rPr>
        <w:t>9.2.</w:t>
      </w:r>
      <w:r w:rsidRPr="00860667">
        <w:rPr>
          <w:rFonts w:ascii="Arial" w:eastAsia="Arial (W1)" w:hAnsi="Arial" w:cs="Arial"/>
        </w:rPr>
        <w:t xml:space="preserve"> Os materiais elétricos deverão ser fornecidos a partir da data da assinatura do contrato até o dia 31/12/2015, ou até quando a quantidade expirar, o que ocorrer primeiro.</w:t>
      </w:r>
      <w:r w:rsidR="00A63AD6" w:rsidRPr="00860667">
        <w:rPr>
          <w:rFonts w:ascii="Arial" w:eastAsia="Arial (W1)" w:hAnsi="Arial" w:cs="Arial"/>
        </w:rPr>
        <w:t xml:space="preserve"> </w:t>
      </w:r>
    </w:p>
    <w:p w:rsidR="00860667" w:rsidRDefault="00860667" w:rsidP="00860667">
      <w:pPr>
        <w:spacing w:line="276" w:lineRule="auto"/>
        <w:jc w:val="both"/>
        <w:rPr>
          <w:rFonts w:ascii="Arial" w:eastAsia="Arial (W1)" w:hAnsi="Arial" w:cs="Arial"/>
        </w:rPr>
      </w:pPr>
    </w:p>
    <w:p w:rsidR="00860667" w:rsidRDefault="00860667" w:rsidP="00860667">
      <w:pPr>
        <w:spacing w:line="276" w:lineRule="auto"/>
        <w:jc w:val="both"/>
        <w:rPr>
          <w:rFonts w:ascii="Arial" w:eastAsia="Arial (W1)" w:hAnsi="Arial" w:cs="Arial"/>
          <w:b/>
        </w:rPr>
      </w:pPr>
      <w:r w:rsidRPr="00860667">
        <w:rPr>
          <w:rFonts w:ascii="Arial" w:eastAsia="Arial (W1)" w:hAnsi="Arial" w:cs="Arial"/>
          <w:b/>
        </w:rPr>
        <w:t>Passa a ser lido:</w:t>
      </w:r>
    </w:p>
    <w:p w:rsidR="00860667" w:rsidRPr="00860667" w:rsidRDefault="00860667" w:rsidP="00860667">
      <w:pPr>
        <w:spacing w:line="276" w:lineRule="auto"/>
        <w:jc w:val="both"/>
        <w:rPr>
          <w:rFonts w:ascii="Arial" w:eastAsia="Arial (W1)" w:hAnsi="Arial" w:cs="Arial"/>
          <w:b/>
        </w:rPr>
      </w:pPr>
      <w:r w:rsidRPr="00860667">
        <w:rPr>
          <w:rFonts w:ascii="Arial" w:eastAsia="Arial (W1)" w:hAnsi="Arial" w:cs="Arial"/>
          <w:b/>
        </w:rPr>
        <w:t>09. CONDIÇÕES DE EXECUÇÃO, PRAZOS E VIGÊNCIA</w:t>
      </w:r>
    </w:p>
    <w:p w:rsidR="00860667" w:rsidRDefault="00860667" w:rsidP="00860667">
      <w:pPr>
        <w:spacing w:line="276" w:lineRule="auto"/>
        <w:jc w:val="both"/>
        <w:rPr>
          <w:rFonts w:ascii="Arial" w:eastAsia="Arial (W1)" w:hAnsi="Arial" w:cs="Arial"/>
        </w:rPr>
      </w:pPr>
      <w:r w:rsidRPr="00860667">
        <w:rPr>
          <w:rFonts w:ascii="Arial" w:eastAsia="Arial (W1)" w:hAnsi="Arial" w:cs="Arial"/>
          <w:b/>
        </w:rPr>
        <w:t>9.1.</w:t>
      </w:r>
      <w:r w:rsidRPr="00860667">
        <w:rPr>
          <w:rFonts w:ascii="Arial" w:eastAsia="Arial (W1)" w:hAnsi="Arial" w:cs="Arial"/>
        </w:rPr>
        <w:t xml:space="preserve"> Os materiais elétricos deverão ser fornecidos ao Município de Ouro, de conformidade com a tabela descrita no Anexo I deste edital, mediante solicitação da Secretaria Municipal </w:t>
      </w:r>
      <w:r>
        <w:rPr>
          <w:rFonts w:ascii="Arial" w:eastAsia="Arial (W1)" w:hAnsi="Arial" w:cs="Arial"/>
        </w:rPr>
        <w:t xml:space="preserve">de Urbanismo, Obras e Habitação. </w:t>
      </w:r>
    </w:p>
    <w:p w:rsidR="00860667" w:rsidRPr="00860667" w:rsidRDefault="00860667" w:rsidP="00860667">
      <w:pPr>
        <w:spacing w:line="276" w:lineRule="auto"/>
        <w:jc w:val="both"/>
        <w:rPr>
          <w:rFonts w:ascii="Arial" w:eastAsia="Arial (W1)" w:hAnsi="Arial" w:cs="Arial"/>
        </w:rPr>
      </w:pPr>
    </w:p>
    <w:p w:rsidR="00860667" w:rsidRDefault="00860667" w:rsidP="00860667">
      <w:pPr>
        <w:spacing w:line="276" w:lineRule="auto"/>
        <w:jc w:val="both"/>
        <w:rPr>
          <w:rFonts w:ascii="Arial" w:eastAsia="Arial (W1)" w:hAnsi="Arial" w:cs="Arial"/>
        </w:rPr>
      </w:pPr>
      <w:r w:rsidRPr="00860667">
        <w:rPr>
          <w:rFonts w:ascii="Arial" w:eastAsia="Arial (W1)" w:hAnsi="Arial" w:cs="Arial"/>
          <w:b/>
        </w:rPr>
        <w:t>9.1.1</w:t>
      </w:r>
      <w:r>
        <w:rPr>
          <w:rFonts w:ascii="Arial" w:eastAsia="Arial (W1)" w:hAnsi="Arial" w:cs="Arial"/>
          <w:b/>
        </w:rPr>
        <w:t xml:space="preserve"> </w:t>
      </w:r>
      <w:r w:rsidRPr="00860667">
        <w:rPr>
          <w:rFonts w:ascii="Arial" w:eastAsia="Arial (W1)" w:hAnsi="Arial" w:cs="Arial"/>
        </w:rPr>
        <w:t xml:space="preserve">O prazo para entrega dos materiais será de até </w:t>
      </w:r>
      <w:proofErr w:type="gramStart"/>
      <w:r w:rsidRPr="00860667">
        <w:rPr>
          <w:rFonts w:ascii="Arial" w:eastAsia="Arial (W1)" w:hAnsi="Arial" w:cs="Arial"/>
        </w:rPr>
        <w:t>5</w:t>
      </w:r>
      <w:proofErr w:type="gramEnd"/>
      <w:r w:rsidRPr="00860667">
        <w:rPr>
          <w:rFonts w:ascii="Arial" w:eastAsia="Arial (W1)" w:hAnsi="Arial" w:cs="Arial"/>
        </w:rPr>
        <w:t xml:space="preserve"> (cinco) dias consecutivos após a solicitação feita pelo município.</w:t>
      </w:r>
      <w:r>
        <w:rPr>
          <w:rFonts w:ascii="Arial" w:eastAsia="Arial (W1)" w:hAnsi="Arial" w:cs="Arial"/>
        </w:rPr>
        <w:t xml:space="preserve"> </w:t>
      </w:r>
    </w:p>
    <w:p w:rsidR="00450DFD" w:rsidRPr="00860667" w:rsidRDefault="00450DFD" w:rsidP="00860667">
      <w:pPr>
        <w:spacing w:line="276" w:lineRule="auto"/>
        <w:jc w:val="both"/>
        <w:rPr>
          <w:rFonts w:ascii="Arial" w:eastAsia="Arial (W1)" w:hAnsi="Arial" w:cs="Arial"/>
          <w:b/>
        </w:rPr>
      </w:pPr>
    </w:p>
    <w:p w:rsidR="00860667" w:rsidRDefault="00860667" w:rsidP="00860667">
      <w:pPr>
        <w:spacing w:line="276" w:lineRule="auto"/>
        <w:jc w:val="both"/>
        <w:rPr>
          <w:rFonts w:ascii="Arial" w:eastAsia="Arial (W1)" w:hAnsi="Arial" w:cs="Arial"/>
        </w:rPr>
      </w:pPr>
      <w:r w:rsidRPr="00860667">
        <w:rPr>
          <w:rFonts w:ascii="Arial" w:eastAsia="Arial (W1)" w:hAnsi="Arial" w:cs="Arial"/>
          <w:b/>
        </w:rPr>
        <w:t>9.2.</w:t>
      </w:r>
      <w:r w:rsidRPr="00860667">
        <w:rPr>
          <w:rFonts w:ascii="Arial" w:eastAsia="Arial (W1)" w:hAnsi="Arial" w:cs="Arial"/>
        </w:rPr>
        <w:t xml:space="preserve"> Os materiais elétricos deverão ser fornecidos a partir da data da assinatura do contrato até o dia 31/12/2015, ou até quando a quantidade expirar, o que ocorrer primeiro. </w:t>
      </w:r>
    </w:p>
    <w:p w:rsidR="00860667" w:rsidRDefault="00860667" w:rsidP="00860667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450DFD" w:rsidRDefault="00450DFD" w:rsidP="00450DFD">
      <w:pPr>
        <w:spacing w:line="276" w:lineRule="auto"/>
        <w:jc w:val="both"/>
        <w:rPr>
          <w:rFonts w:ascii="Arial" w:eastAsia="Arial (W1)" w:hAnsi="Arial" w:cs="Arial"/>
        </w:rPr>
      </w:pPr>
      <w:r>
        <w:rPr>
          <w:rFonts w:ascii="Arial" w:hAnsi="Arial" w:cs="Arial"/>
          <w:b/>
          <w:color w:val="000000"/>
        </w:rPr>
        <w:t xml:space="preserve">9.2.1 </w:t>
      </w:r>
      <w:r>
        <w:rPr>
          <w:rFonts w:ascii="Arial" w:eastAsia="Arial (W1)" w:hAnsi="Arial" w:cs="Arial"/>
        </w:rPr>
        <w:t xml:space="preserve">A entrega devera ser feita na Garagem do </w:t>
      </w:r>
      <w:proofErr w:type="spellStart"/>
      <w:r>
        <w:rPr>
          <w:rFonts w:ascii="Arial" w:eastAsia="Arial (W1)" w:hAnsi="Arial" w:cs="Arial"/>
        </w:rPr>
        <w:t>Municipio</w:t>
      </w:r>
      <w:proofErr w:type="spellEnd"/>
      <w:r>
        <w:rPr>
          <w:rFonts w:ascii="Arial" w:eastAsia="Arial (W1)" w:hAnsi="Arial" w:cs="Arial"/>
        </w:rPr>
        <w:t xml:space="preserve"> de Ouro, situada na Rua Governador Jorge Lacerda, 1209, centro, Ouro/SC.</w:t>
      </w:r>
    </w:p>
    <w:p w:rsidR="00450DFD" w:rsidRDefault="00450DFD" w:rsidP="00450DFD">
      <w:pPr>
        <w:spacing w:line="276" w:lineRule="auto"/>
        <w:jc w:val="both"/>
        <w:rPr>
          <w:rFonts w:ascii="Arial" w:eastAsia="Arial (W1)" w:hAnsi="Arial" w:cs="Arial"/>
        </w:rPr>
      </w:pPr>
    </w:p>
    <w:p w:rsidR="00450DFD" w:rsidRDefault="007E0AEC" w:rsidP="00860667">
      <w:pPr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 data de abertura do certame será no dia 03/02/2015 as 09hs, no mesmo local.</w:t>
      </w:r>
    </w:p>
    <w:p w:rsidR="007E0AEC" w:rsidRPr="00860667" w:rsidRDefault="007E0AEC" w:rsidP="00860667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F868A2" w:rsidRDefault="00450DFD" w:rsidP="00450DFD">
      <w:pPr>
        <w:spacing w:line="276" w:lineRule="auto"/>
        <w:jc w:val="center"/>
        <w:rPr>
          <w:rFonts w:ascii="Arial" w:hAnsi="Arial" w:cs="Arial"/>
        </w:rPr>
      </w:pPr>
      <w:r w:rsidRPr="00450DFD">
        <w:rPr>
          <w:rFonts w:ascii="Arial" w:hAnsi="Arial" w:cs="Arial"/>
        </w:rPr>
        <w:t>Ratificam-se as demais especificações e condições previstas no edital</w:t>
      </w:r>
      <w:r>
        <w:rPr>
          <w:rFonts w:ascii="Arial" w:hAnsi="Arial" w:cs="Arial"/>
        </w:rPr>
        <w:t>.</w:t>
      </w:r>
    </w:p>
    <w:p w:rsidR="004D7779" w:rsidRDefault="004D7779" w:rsidP="00450DFD">
      <w:pPr>
        <w:spacing w:line="276" w:lineRule="auto"/>
        <w:jc w:val="center"/>
        <w:rPr>
          <w:rFonts w:ascii="Arial" w:hAnsi="Arial" w:cs="Arial"/>
        </w:rPr>
      </w:pPr>
    </w:p>
    <w:p w:rsidR="004D7779" w:rsidRDefault="004D7779" w:rsidP="00450DFD">
      <w:pPr>
        <w:spacing w:line="276" w:lineRule="auto"/>
        <w:jc w:val="center"/>
        <w:rPr>
          <w:rFonts w:ascii="Arial" w:hAnsi="Arial" w:cs="Arial"/>
        </w:rPr>
      </w:pPr>
    </w:p>
    <w:p w:rsidR="004D7779" w:rsidRDefault="004D7779" w:rsidP="00450DFD">
      <w:pPr>
        <w:spacing w:line="276" w:lineRule="auto"/>
        <w:jc w:val="center"/>
        <w:rPr>
          <w:rFonts w:ascii="Arial" w:hAnsi="Arial" w:cs="Arial"/>
        </w:rPr>
      </w:pPr>
    </w:p>
    <w:p w:rsidR="004D7779" w:rsidRDefault="004D7779" w:rsidP="00450DFD">
      <w:pPr>
        <w:spacing w:line="276" w:lineRule="auto"/>
        <w:jc w:val="center"/>
        <w:rPr>
          <w:rFonts w:ascii="Arial" w:hAnsi="Arial" w:cs="Arial"/>
        </w:rPr>
      </w:pPr>
    </w:p>
    <w:p w:rsidR="004D7779" w:rsidRPr="00860667" w:rsidRDefault="004D7779" w:rsidP="00450DF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Setor de Licitações</w:t>
      </w:r>
    </w:p>
    <w:sectPr w:rsidR="004D7779" w:rsidRPr="00860667" w:rsidSect="004D7779">
      <w:headerReference w:type="default" r:id="rId6"/>
      <w:pgSz w:w="11906" w:h="16838"/>
      <w:pgMar w:top="2552" w:right="707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62" w:rsidRDefault="00437A62" w:rsidP="003C17CA">
      <w:r>
        <w:separator/>
      </w:r>
    </w:p>
  </w:endnote>
  <w:endnote w:type="continuationSeparator" w:id="0">
    <w:p w:rsidR="00437A62" w:rsidRDefault="00437A62" w:rsidP="003C1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(W1)">
    <w:charset w:val="00"/>
    <w:family w:val="swiss"/>
    <w:pitch w:val="variable"/>
    <w:sig w:usb0="20007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rocc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62" w:rsidRDefault="00437A62" w:rsidP="003C17CA">
      <w:r>
        <w:separator/>
      </w:r>
    </w:p>
  </w:footnote>
  <w:footnote w:type="continuationSeparator" w:id="0">
    <w:p w:rsidR="00437A62" w:rsidRDefault="00437A62" w:rsidP="003C1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0" w:type="dxa"/>
      <w:tblCellMar>
        <w:left w:w="70" w:type="dxa"/>
        <w:right w:w="70" w:type="dxa"/>
      </w:tblCellMar>
      <w:tblLook w:val="0000"/>
    </w:tblPr>
    <w:tblGrid>
      <w:gridCol w:w="2661"/>
      <w:gridCol w:w="7309"/>
    </w:tblGrid>
    <w:tr w:rsidR="003C17CA" w:rsidTr="00125273">
      <w:trPr>
        <w:cantSplit/>
        <w:trHeight w:val="1418"/>
      </w:trPr>
      <w:tc>
        <w:tcPr>
          <w:tcW w:w="2661" w:type="dxa"/>
          <w:tcBorders>
            <w:bottom w:val="nil"/>
          </w:tcBorders>
        </w:tcPr>
        <w:p w:rsidR="003C17CA" w:rsidRDefault="003C17CA" w:rsidP="00125273">
          <w:r>
            <w:object w:dxaOrig="2085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pt;height:77.25pt" o:ole="">
                <v:imagedata r:id="rId1" o:title=""/>
              </v:shape>
              <o:OLEObject Type="Embed" ProgID="MSPhotoEd.3" ShapeID="_x0000_i1025" DrawAspect="Content" ObjectID="_1484047691" r:id="rId2"/>
            </w:object>
          </w:r>
        </w:p>
      </w:tc>
      <w:tc>
        <w:tcPr>
          <w:tcW w:w="7309" w:type="dxa"/>
          <w:tcBorders>
            <w:bottom w:val="nil"/>
          </w:tcBorders>
        </w:tcPr>
        <w:p w:rsidR="003C17CA" w:rsidRDefault="003C17CA" w:rsidP="00125273">
          <w:pPr>
            <w:rPr>
              <w:sz w:val="10"/>
            </w:rPr>
          </w:pPr>
        </w:p>
        <w:p w:rsidR="003C17CA" w:rsidRDefault="003C17CA" w:rsidP="00125273">
          <w:pPr>
            <w:rPr>
              <w:sz w:val="4"/>
            </w:rPr>
          </w:pPr>
        </w:p>
        <w:p w:rsidR="003C17CA" w:rsidRDefault="00E03D09" w:rsidP="00125273">
          <w:pPr>
            <w:rPr>
              <w:sz w:val="4"/>
            </w:rPr>
          </w:pPr>
          <w:r w:rsidRPr="00E03D09">
            <w:rPr>
              <w:noProof/>
            </w:rPr>
            <w:pict>
              <v:oval id="_x0000_s3073" style="position:absolute;margin-left:286.6pt;margin-top:.4pt;width:63.9pt;height:42.6pt;z-index:251658240">
                <v:textbox style="mso-next-textbox:#_x0000_s3073">
                  <w:txbxContent>
                    <w:p w:rsidR="003C17CA" w:rsidRPr="00485638" w:rsidRDefault="003C17CA" w:rsidP="003C17CA">
                      <w:pPr>
                        <w:jc w:val="center"/>
                        <w:rPr>
                          <w:rFonts w:ascii="Palatino Linotype" w:hAnsi="Palatino Linotype" w:cs="Arial"/>
                          <w:sz w:val="12"/>
                        </w:rPr>
                      </w:pPr>
                      <w:r w:rsidRPr="00485638">
                        <w:rPr>
                          <w:rFonts w:ascii="Palatino Linotype" w:hAnsi="Palatino Linotype" w:cs="Arial"/>
                          <w:sz w:val="12"/>
                        </w:rPr>
                        <w:t>VISTO</w:t>
                      </w:r>
                    </w:p>
                    <w:p w:rsidR="003C17CA" w:rsidRPr="00485638" w:rsidRDefault="003C17CA" w:rsidP="003C17CA">
                      <w:pPr>
                        <w:jc w:val="center"/>
                        <w:rPr>
                          <w:rFonts w:ascii="Palatino Linotype" w:hAnsi="Palatino Linotype" w:cs="Arial"/>
                          <w:sz w:val="12"/>
                        </w:rPr>
                      </w:pPr>
                      <w:r w:rsidRPr="00485638">
                        <w:rPr>
                          <w:rFonts w:ascii="Palatino Linotype" w:hAnsi="Palatino Linotype" w:cs="Arial"/>
                          <w:sz w:val="12"/>
                        </w:rPr>
                        <w:t>PELO</w:t>
                      </w:r>
                    </w:p>
                    <w:p w:rsidR="003C17CA" w:rsidRPr="00485638" w:rsidRDefault="003C17CA" w:rsidP="003C17CA">
                      <w:pPr>
                        <w:jc w:val="center"/>
                        <w:rPr>
                          <w:rFonts w:ascii="Palatino Linotype" w:hAnsi="Palatino Linotype"/>
                          <w:sz w:val="14"/>
                        </w:rPr>
                      </w:pPr>
                      <w:r w:rsidRPr="00485638">
                        <w:rPr>
                          <w:rFonts w:ascii="Palatino Linotype" w:hAnsi="Palatino Linotype" w:cs="Arial"/>
                          <w:sz w:val="12"/>
                        </w:rPr>
                        <w:t>JURÍDICO</w:t>
                      </w:r>
                    </w:p>
                  </w:txbxContent>
                </v:textbox>
              </v:oval>
            </w:pict>
          </w:r>
        </w:p>
        <w:p w:rsidR="003C17CA" w:rsidRPr="00485638" w:rsidRDefault="003C17CA" w:rsidP="00125273">
          <w:pPr>
            <w:pStyle w:val="Ttulo2"/>
            <w:rPr>
              <w:rFonts w:ascii="Palatino Linotype" w:hAnsi="Palatino Linotype"/>
              <w:i/>
              <w:iCs/>
              <w:color w:val="000080"/>
              <w:sz w:val="24"/>
            </w:rPr>
          </w:pPr>
        </w:p>
        <w:p w:rsidR="003C17CA" w:rsidRPr="00485638" w:rsidRDefault="003C17CA" w:rsidP="00125273">
          <w:pPr>
            <w:pStyle w:val="Ttulo2"/>
            <w:rPr>
              <w:rFonts w:ascii="Palatino Linotype" w:hAnsi="Palatino Linotype" w:cs="Arial"/>
              <w:iCs/>
              <w:color w:val="000000"/>
              <w:sz w:val="20"/>
              <w:szCs w:val="22"/>
            </w:rPr>
          </w:pPr>
          <w:r w:rsidRPr="00485638">
            <w:rPr>
              <w:rFonts w:ascii="Palatino Linotype" w:hAnsi="Palatino Linotype" w:cs="Arial"/>
              <w:iCs/>
              <w:color w:val="000000"/>
              <w:sz w:val="20"/>
              <w:szCs w:val="22"/>
            </w:rPr>
            <w:t>ESTADO DE SANTA CATARINA</w:t>
          </w:r>
        </w:p>
        <w:p w:rsidR="003C17CA" w:rsidRPr="00485638" w:rsidRDefault="003C17CA" w:rsidP="00125273">
          <w:pPr>
            <w:pStyle w:val="Ttulo5"/>
            <w:jc w:val="left"/>
            <w:rPr>
              <w:rFonts w:ascii="Palatino Linotype" w:hAnsi="Palatino Linotype" w:cs="Arial"/>
              <w:b w:val="0"/>
              <w:color w:val="000000"/>
              <w:szCs w:val="22"/>
              <w:u w:val="none"/>
            </w:rPr>
          </w:pPr>
          <w:r w:rsidRPr="00485638">
            <w:rPr>
              <w:rFonts w:ascii="Palatino Linotype" w:hAnsi="Palatino Linotype" w:cs="Arial"/>
              <w:b w:val="0"/>
              <w:color w:val="000000"/>
              <w:szCs w:val="22"/>
              <w:u w:val="none"/>
            </w:rPr>
            <w:t>MUNICÍPIO DE OURO</w:t>
          </w:r>
        </w:p>
        <w:p w:rsidR="003C17CA" w:rsidRDefault="003C17CA" w:rsidP="00125273">
          <w:pPr>
            <w:rPr>
              <w:rFonts w:ascii="Morocco" w:hAnsi="Morocco"/>
              <w:b/>
              <w:bCs/>
              <w:sz w:val="28"/>
            </w:rPr>
          </w:pPr>
          <w:r w:rsidRPr="00485638">
            <w:rPr>
              <w:rFonts w:ascii="Palatino Linotype" w:hAnsi="Palatino Linotype" w:cs="Arial"/>
              <w:bCs/>
              <w:color w:val="000000"/>
              <w:szCs w:val="22"/>
            </w:rPr>
            <w:t>SETOR DE LICITAÇÕES</w:t>
          </w:r>
        </w:p>
      </w:tc>
    </w:tr>
  </w:tbl>
  <w:p w:rsidR="003C17CA" w:rsidRDefault="003C17CA" w:rsidP="003C17CA">
    <w:pPr>
      <w:pStyle w:val="Cabealho"/>
    </w:pPr>
  </w:p>
  <w:p w:rsidR="003C17CA" w:rsidRDefault="003C17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C41D6"/>
    <w:rsid w:val="000044A1"/>
    <w:rsid w:val="00085F4F"/>
    <w:rsid w:val="000A4F0E"/>
    <w:rsid w:val="000B3331"/>
    <w:rsid w:val="0012210C"/>
    <w:rsid w:val="001D0A09"/>
    <w:rsid w:val="002051B4"/>
    <w:rsid w:val="0022300D"/>
    <w:rsid w:val="00280773"/>
    <w:rsid w:val="003C17CA"/>
    <w:rsid w:val="00437A62"/>
    <w:rsid w:val="00450DFD"/>
    <w:rsid w:val="004B04F5"/>
    <w:rsid w:val="004C01F5"/>
    <w:rsid w:val="004D68B9"/>
    <w:rsid w:val="004D7779"/>
    <w:rsid w:val="005319C5"/>
    <w:rsid w:val="0060483F"/>
    <w:rsid w:val="006122F8"/>
    <w:rsid w:val="006B3CD1"/>
    <w:rsid w:val="006E49A9"/>
    <w:rsid w:val="00757E94"/>
    <w:rsid w:val="007E0AEC"/>
    <w:rsid w:val="00812A9F"/>
    <w:rsid w:val="008157AB"/>
    <w:rsid w:val="00860667"/>
    <w:rsid w:val="0090789A"/>
    <w:rsid w:val="009441BA"/>
    <w:rsid w:val="00964E79"/>
    <w:rsid w:val="00A63AD6"/>
    <w:rsid w:val="00C12476"/>
    <w:rsid w:val="00C56604"/>
    <w:rsid w:val="00C67511"/>
    <w:rsid w:val="00CA053E"/>
    <w:rsid w:val="00CE4C52"/>
    <w:rsid w:val="00D51FF0"/>
    <w:rsid w:val="00E03D09"/>
    <w:rsid w:val="00E61D7C"/>
    <w:rsid w:val="00EC41D6"/>
    <w:rsid w:val="00F868A2"/>
    <w:rsid w:val="00F9643F"/>
    <w:rsid w:val="00FE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41D6"/>
    <w:rPr>
      <w:sz w:val="24"/>
      <w:szCs w:val="24"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qFormat/>
    <w:rsid w:val="003C17CA"/>
    <w:pPr>
      <w:keepNext/>
      <w:outlineLvl w:val="1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3C17CA"/>
    <w:pPr>
      <w:keepNext/>
      <w:jc w:val="center"/>
      <w:outlineLvl w:val="4"/>
    </w:pPr>
    <w:rPr>
      <w:b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deTabela1">
    <w:name w:val="Estilo de Tabela1"/>
    <w:basedOn w:val="Tabelanormal"/>
    <w:rsid w:val="001D0A09"/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Recuodecorpodetexto2">
    <w:name w:val="Body Text Indent 2"/>
    <w:basedOn w:val="Normal"/>
    <w:link w:val="Recuodecorpodetexto2Char"/>
    <w:rsid w:val="00EC41D6"/>
    <w:pPr>
      <w:spacing w:after="120" w:line="480" w:lineRule="auto"/>
      <w:ind w:left="283"/>
    </w:pPr>
    <w:rPr>
      <w:sz w:val="20"/>
      <w:szCs w:val="20"/>
    </w:rPr>
  </w:style>
  <w:style w:type="paragraph" w:styleId="TextosemFormatao">
    <w:name w:val="Plain Text"/>
    <w:basedOn w:val="Normal"/>
    <w:rsid w:val="00C67511"/>
    <w:rPr>
      <w:rFonts w:ascii="Courier New" w:hAnsi="Courier New"/>
      <w:sz w:val="20"/>
      <w:szCs w:val="20"/>
    </w:rPr>
  </w:style>
  <w:style w:type="paragraph" w:styleId="Textodebalo">
    <w:name w:val="Balloon Text"/>
    <w:basedOn w:val="Normal"/>
    <w:semiHidden/>
    <w:rsid w:val="006048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A63AD6"/>
    <w:rPr>
      <w:rFonts w:cs="Times New Roman"/>
      <w:color w:val="0000FF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A63AD6"/>
  </w:style>
  <w:style w:type="paragraph" w:styleId="Cabealho">
    <w:name w:val="header"/>
    <w:basedOn w:val="Normal"/>
    <w:link w:val="CabealhoChar"/>
    <w:uiPriority w:val="99"/>
    <w:rsid w:val="003C1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17CA"/>
    <w:rPr>
      <w:sz w:val="24"/>
      <w:szCs w:val="24"/>
    </w:rPr>
  </w:style>
  <w:style w:type="paragraph" w:styleId="Rodap">
    <w:name w:val="footer"/>
    <w:basedOn w:val="Normal"/>
    <w:link w:val="RodapChar"/>
    <w:rsid w:val="003C1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7CA"/>
    <w:rPr>
      <w:sz w:val="24"/>
      <w:szCs w:val="24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rsid w:val="003C17CA"/>
    <w:rPr>
      <w:sz w:val="28"/>
    </w:rPr>
  </w:style>
  <w:style w:type="character" w:customStyle="1" w:styleId="Ttulo5Char">
    <w:name w:val="Título 5 Char"/>
    <w:basedOn w:val="Fontepargpadro"/>
    <w:link w:val="Ttulo5"/>
    <w:uiPriority w:val="9"/>
    <w:rsid w:val="003C17CA"/>
    <w:rPr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LICITATÓRIO Nº</vt:lpstr>
    </vt:vector>
  </TitlesOfParts>
  <Company>Hewlett-Packard</Company>
  <LinksUpToDate>false</LinksUpToDate>
  <CharactersWithSpaces>1587</CharactersWithSpaces>
  <SharedDoc>false</SharedDoc>
  <HLinks>
    <vt:vector size="6" baseType="variant"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>mailto:licitacoes@ouro.sc.gov.br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LICITATÓRIO Nº</dc:title>
  <dc:creator>Geraldo</dc:creator>
  <cp:lastModifiedBy>COMPRAS</cp:lastModifiedBy>
  <cp:revision>2</cp:revision>
  <cp:lastPrinted>2009-05-06T16:28:00Z</cp:lastPrinted>
  <dcterms:created xsi:type="dcterms:W3CDTF">2015-01-29T16:42:00Z</dcterms:created>
  <dcterms:modified xsi:type="dcterms:W3CDTF">2015-01-29T16:42:00Z</dcterms:modified>
</cp:coreProperties>
</file>